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05D9" w14:textId="6EA86601" w:rsidR="00A8646E" w:rsidRPr="00CD626C" w:rsidRDefault="00A8646E" w:rsidP="00CD626C">
      <w:pPr>
        <w:pStyle w:val="Otsikko1"/>
      </w:pPr>
      <w:r w:rsidRPr="00F476D7">
        <w:t xml:space="preserve">Harjoitus: </w:t>
      </w:r>
      <w:r w:rsidR="00F476D7" w:rsidRPr="00F476D7">
        <w:t>Miten välttää tilanteen eteneminen</w:t>
      </w:r>
      <w:r w:rsidR="00F476D7" w:rsidRPr="00F476D7">
        <w:rPr>
          <w:rFonts w:ascii="Times New Roman" w:hAnsi="Times New Roman" w:cs="Times New Roman"/>
        </w:rPr>
        <w:t> </w:t>
      </w:r>
      <w:r w:rsidR="00F476D7" w:rsidRPr="00F476D7">
        <w:t>r</w:t>
      </w:r>
      <w:r w:rsidR="00F476D7" w:rsidRPr="00F476D7">
        <w:rPr>
          <w:rFonts w:cs="Alegreya"/>
        </w:rPr>
        <w:t>ä</w:t>
      </w:r>
      <w:r w:rsidR="00F476D7" w:rsidRPr="00F476D7">
        <w:t>j</w:t>
      </w:r>
      <w:r w:rsidR="00F476D7" w:rsidRPr="00F476D7">
        <w:rPr>
          <w:rFonts w:cs="Alegreya"/>
        </w:rPr>
        <w:t>ä</w:t>
      </w:r>
      <w:r w:rsidR="00F476D7" w:rsidRPr="00F476D7">
        <w:t>hdykseksi?</w:t>
      </w:r>
    </w:p>
    <w:p w14:paraId="736894EC" w14:textId="77777777" w:rsidR="00D96796" w:rsidRDefault="00D96796" w:rsidP="00D9679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64C9A" wp14:editId="708D9673">
                <wp:simplePos x="0" y="0"/>
                <wp:positionH relativeFrom="column">
                  <wp:posOffset>-5080</wp:posOffset>
                </wp:positionH>
                <wp:positionV relativeFrom="paragraph">
                  <wp:posOffset>129540</wp:posOffset>
                </wp:positionV>
                <wp:extent cx="6552000" cy="0"/>
                <wp:effectExtent l="0" t="0" r="0" b="0"/>
                <wp:wrapTopAndBottom/>
                <wp:docPr id="5" name="Suora yhdysviiva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11DB3" id="Suora yhdysviiva 5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0.2pt" to="515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" strokecolor="#00717f [3205]" strokeweight="1pt">
                <v:stroke joinstyle="miter"/>
                <w10:wrap type="topAndBottom"/>
              </v:line>
            </w:pict>
          </mc:Fallback>
        </mc:AlternateContent>
      </w:r>
    </w:p>
    <w:p w14:paraId="5BD65013" w14:textId="77777777" w:rsidR="00F476D7" w:rsidRPr="00F476D7" w:rsidRDefault="00F476D7" w:rsidP="00F476D7">
      <w:r w:rsidRPr="00F476D7">
        <w:t>Miten välttää tilanteen eteneminen räjähdykseksi?  </w:t>
      </w:r>
    </w:p>
    <w:p w14:paraId="47CACA29" w14:textId="77777777" w:rsidR="00F476D7" w:rsidRPr="00F476D7" w:rsidRDefault="00F476D7" w:rsidP="00F476D7">
      <w:r w:rsidRPr="00F476D7">
        <w:t>Kun tilanne lähtee eskaloitumaan, voi läheinen yrittää pitää tilanteen aisoissa seuraavilla tavoilla. </w:t>
      </w:r>
    </w:p>
    <w:p w14:paraId="49BA57E4" w14:textId="77777777" w:rsidR="00F476D7" w:rsidRPr="00F476D7" w:rsidRDefault="00F476D7" w:rsidP="00F476D7">
      <w:pPr>
        <w:pStyle w:val="Otsikko2"/>
      </w:pPr>
      <w:r w:rsidRPr="00F476D7">
        <w:t>1. Älä käyttäydy uhkaavasti </w:t>
      </w:r>
    </w:p>
    <w:p w14:paraId="0CCAAD3C" w14:textId="77777777" w:rsidR="00F476D7" w:rsidRPr="00F476D7" w:rsidRDefault="00F476D7" w:rsidP="00F476D7">
      <w:r w:rsidRPr="00F476D7">
        <w:t>Älä korota ääntäsi. Pyri hidastamaan ja rauhoittamaan puhettasi. Eleet, ilmeet ja asento kannattaa pitää mahdollisimman rauhallisina. Älä esimerkiksi mene sairastuneen viereen seisomaan kädet puuskassa.  </w:t>
      </w:r>
    </w:p>
    <w:p w14:paraId="56647D62" w14:textId="77777777" w:rsidR="00F476D7" w:rsidRPr="00F476D7" w:rsidRDefault="00F476D7" w:rsidP="00F476D7">
      <w:r w:rsidRPr="00F476D7">
        <w:t>Istu alas, laita kädet pöydälle ja nojaudu taaksepäin. Pyri näyttämään siltä kuin tilanne olisi täysin turvallinen. </w:t>
      </w:r>
    </w:p>
    <w:p w14:paraId="682B0758" w14:textId="77777777" w:rsidR="00F476D7" w:rsidRPr="00F476D7" w:rsidRDefault="00F476D7" w:rsidP="00F476D7">
      <w:pPr>
        <w:pStyle w:val="Otsikko2"/>
      </w:pPr>
      <w:r w:rsidRPr="00F476D7">
        <w:t>2. Kuuntele, älä keskeytä tai mitätöi </w:t>
      </w:r>
    </w:p>
    <w:p w14:paraId="55C5A6A4" w14:textId="77777777" w:rsidR="00F476D7" w:rsidRPr="00F476D7" w:rsidRDefault="00F476D7" w:rsidP="00F476D7">
      <w:r w:rsidRPr="00F476D7">
        <w:t>Sairastunut voi tuottaa kiihtyessään syömishäiriöpuhetta. Siihen ei kannata tarttua eikä väittää vastaan. On viisaampaa vain todeta vaikka ”Taidat jo tietää minun mielipiteeni” tai ”Minä ajattelen asiasta toisin”. </w:t>
      </w:r>
    </w:p>
    <w:p w14:paraId="1A96BC18" w14:textId="77777777" w:rsidR="00F476D7" w:rsidRPr="00F476D7" w:rsidRDefault="00F476D7" w:rsidP="00F476D7">
      <w:pPr>
        <w:pStyle w:val="Otsikko2"/>
      </w:pPr>
      <w:r w:rsidRPr="00F476D7">
        <w:t>3. Tunnista ja tunnusta sairastuneen tunteet </w:t>
      </w:r>
    </w:p>
    <w:p w14:paraId="23BAA862" w14:textId="77777777" w:rsidR="00F476D7" w:rsidRPr="00F476D7" w:rsidRDefault="00F476D7" w:rsidP="00F476D7">
      <w:r w:rsidRPr="00F476D7">
        <w:t>Älä moiti sairastunutta hänen reaktiostaan: ”Älä ole noin aggressiivinen minua kohtaan!” tai ”Kylläpä taas pienestä kiihdyit!” </w:t>
      </w:r>
    </w:p>
    <w:p w14:paraId="4ADA6BE7" w14:textId="77777777" w:rsidR="00F476D7" w:rsidRPr="00F476D7" w:rsidRDefault="00F476D7" w:rsidP="00F476D7">
      <w:r w:rsidRPr="00F476D7">
        <w:t>Sen sijaan kerro empaattisesti huomioistasi: </w:t>
      </w:r>
    </w:p>
    <w:p w14:paraId="386A4E84" w14:textId="77777777" w:rsidR="00F476D7" w:rsidRPr="00F476D7" w:rsidRDefault="00F476D7" w:rsidP="00F476D7">
      <w:pPr>
        <w:pStyle w:val="Luettelokappale"/>
        <w:numPr>
          <w:ilvl w:val="0"/>
          <w:numId w:val="12"/>
        </w:numPr>
      </w:pPr>
      <w:r w:rsidRPr="00F476D7">
        <w:t>Huomaan, että olet kiihtynyt.  </w:t>
      </w:r>
    </w:p>
    <w:p w14:paraId="6152F05F" w14:textId="77777777" w:rsidR="00F476D7" w:rsidRPr="00F476D7" w:rsidRDefault="00F476D7" w:rsidP="00F476D7">
      <w:pPr>
        <w:pStyle w:val="Luettelokappale"/>
        <w:numPr>
          <w:ilvl w:val="0"/>
          <w:numId w:val="12"/>
        </w:numPr>
      </w:pPr>
      <w:r w:rsidRPr="00F476D7">
        <w:t>Kuulostaa siltä, että tämä on sinulle tosi vaikeaa.  </w:t>
      </w:r>
    </w:p>
    <w:p w14:paraId="45DC6539" w14:textId="77777777" w:rsidR="00F476D7" w:rsidRPr="00F476D7" w:rsidRDefault="00F476D7" w:rsidP="00F476D7">
      <w:pPr>
        <w:pStyle w:val="Luettelokappale"/>
        <w:numPr>
          <w:ilvl w:val="0"/>
          <w:numId w:val="12"/>
        </w:numPr>
      </w:pPr>
      <w:r w:rsidRPr="00F476D7">
        <w:t>Oletko kunnossa?  </w:t>
      </w:r>
    </w:p>
    <w:p w14:paraId="33240716" w14:textId="77777777" w:rsidR="00F476D7" w:rsidRPr="00F476D7" w:rsidRDefault="00F476D7" w:rsidP="00F476D7">
      <w:pPr>
        <w:pStyle w:val="Luettelokappale"/>
        <w:numPr>
          <w:ilvl w:val="0"/>
          <w:numId w:val="12"/>
        </w:numPr>
      </w:pPr>
      <w:r w:rsidRPr="00F476D7">
        <w:t>Jaksatko vielä vähän? </w:t>
      </w:r>
    </w:p>
    <w:p w14:paraId="0830A67F" w14:textId="77777777" w:rsidR="00F476D7" w:rsidRPr="00F476D7" w:rsidRDefault="00F476D7" w:rsidP="00F476D7">
      <w:pPr>
        <w:pStyle w:val="Otsikko2"/>
      </w:pPr>
      <w:r w:rsidRPr="00F476D7">
        <w:t>4. Pahoittele </w:t>
      </w:r>
    </w:p>
    <w:p w14:paraId="4D6FFEE6" w14:textId="77777777" w:rsidR="00F476D7" w:rsidRPr="00F476D7" w:rsidRDefault="00F476D7" w:rsidP="00F476D7">
      <w:r w:rsidRPr="00F476D7">
        <w:t>Haastavia tilanteita ja ahdistusta ei voi välttää, jos haluaa sairastuneen toipuvan. Aina voi kuitenkin pahoitella sitä tuskaa ja ahdistusta, jonka syömishäiriön haastaminen sairastuneelle tuottaa: ”Ikävää, että tämä tuntuu sinusta noin vaikealta!” </w:t>
      </w:r>
    </w:p>
    <w:p w14:paraId="5C929033" w14:textId="77777777" w:rsidR="00F476D7" w:rsidRPr="00F476D7" w:rsidRDefault="00F476D7" w:rsidP="00F476D7">
      <w:pPr>
        <w:pStyle w:val="Otsikko2"/>
      </w:pPr>
      <w:r w:rsidRPr="00F476D7">
        <w:t>5. Suuntaa katse tulevaisuuteen </w:t>
      </w:r>
    </w:p>
    <w:p w14:paraId="7DB2DBC6" w14:textId="77777777" w:rsidR="00F476D7" w:rsidRPr="00F476D7" w:rsidRDefault="00F476D7" w:rsidP="00F476D7">
      <w:r w:rsidRPr="00F476D7">
        <w:t>Sairastunutta voi muistuttaa siitä, että kaikki tunteet menevät ohi:  </w:t>
      </w:r>
    </w:p>
    <w:p w14:paraId="51A646AC" w14:textId="77777777" w:rsidR="00F476D7" w:rsidRPr="00F476D7" w:rsidRDefault="00F476D7" w:rsidP="00F476D7">
      <w:pPr>
        <w:pStyle w:val="Luettelokappale"/>
        <w:numPr>
          <w:ilvl w:val="0"/>
          <w:numId w:val="11"/>
        </w:numPr>
      </w:pPr>
      <w:r w:rsidRPr="00F476D7">
        <w:t>Se helpottaa pikkuhiljaa, odotellaan hetki.  </w:t>
      </w:r>
    </w:p>
    <w:p w14:paraId="72F2052E" w14:textId="77777777" w:rsidR="00F476D7" w:rsidRPr="00F476D7" w:rsidRDefault="00F476D7" w:rsidP="00F476D7">
      <w:pPr>
        <w:pStyle w:val="Luettelokappale"/>
        <w:numPr>
          <w:ilvl w:val="0"/>
          <w:numId w:val="11"/>
        </w:numPr>
      </w:pPr>
      <w:r w:rsidRPr="00F476D7">
        <w:t>Kerta kerralta tämä sujuu helpommin.  </w:t>
      </w:r>
    </w:p>
    <w:p w14:paraId="49BDA79A" w14:textId="77777777" w:rsidR="00F476D7" w:rsidRPr="00F476D7" w:rsidRDefault="00F476D7" w:rsidP="00F476D7">
      <w:pPr>
        <w:pStyle w:val="Luettelokappale"/>
        <w:numPr>
          <w:ilvl w:val="0"/>
          <w:numId w:val="11"/>
        </w:numPr>
      </w:pPr>
      <w:r w:rsidRPr="00F476D7">
        <w:t>Uskon, että selviät tästä!  </w:t>
      </w:r>
    </w:p>
    <w:p w14:paraId="0BD39C62" w14:textId="77777777" w:rsidR="00F476D7" w:rsidRPr="00F476D7" w:rsidRDefault="00F476D7" w:rsidP="00F476D7">
      <w:pPr>
        <w:pStyle w:val="Luettelokappale"/>
        <w:numPr>
          <w:ilvl w:val="0"/>
          <w:numId w:val="11"/>
        </w:numPr>
      </w:pPr>
      <w:r w:rsidRPr="00F476D7">
        <w:t>Kunhan tämä on ohi, voitaisiin vaikka… </w:t>
      </w:r>
    </w:p>
    <w:p w14:paraId="5023227C" w14:textId="77777777" w:rsidR="00F476D7" w:rsidRPr="00F476D7" w:rsidRDefault="00F476D7" w:rsidP="00F476D7">
      <w:pPr>
        <w:pStyle w:val="Otsikko2"/>
      </w:pPr>
      <w:r w:rsidRPr="00F476D7">
        <w:t>6. Ota tarvittaessa aikalisä </w:t>
      </w:r>
    </w:p>
    <w:p w14:paraId="6EEEC271" w14:textId="77777777" w:rsidR="00F476D7" w:rsidRPr="00F476D7" w:rsidRDefault="00F476D7" w:rsidP="00F476D7">
      <w:r w:rsidRPr="00F476D7">
        <w:t>Jos sairastunut yrittää saada sinua reagoimaan hyökkäämällä, perääntymällä tai väittelemällä, voit ottaa aikalisän. Aikalisä tarkoittaa tilanteen pysäyttämistä ennen kuin se etenee räjähdykseen.  </w:t>
      </w:r>
    </w:p>
    <w:p w14:paraId="58A64942" w14:textId="77777777" w:rsidR="00F476D7" w:rsidRPr="00F476D7" w:rsidRDefault="00F476D7" w:rsidP="00F476D7">
      <w:r w:rsidRPr="00F476D7">
        <w:t>Tilanteesta poistuminen on viisautta, ei tappio. Kun saa pienen tauon, on molempien helpompi rauhoittua.  </w:t>
      </w:r>
    </w:p>
    <w:p w14:paraId="7E554B81" w14:textId="77777777" w:rsidR="00F476D7" w:rsidRPr="00F476D7" w:rsidRDefault="00F476D7" w:rsidP="00F476D7">
      <w:r w:rsidRPr="00F476D7">
        <w:t>Voit sanoa esimerkiksi:  </w:t>
      </w:r>
    </w:p>
    <w:p w14:paraId="293E8E99" w14:textId="77777777" w:rsidR="00F476D7" w:rsidRPr="00F476D7" w:rsidRDefault="00F476D7" w:rsidP="00F476D7">
      <w:pPr>
        <w:pStyle w:val="Luettelokappale"/>
        <w:numPr>
          <w:ilvl w:val="0"/>
          <w:numId w:val="10"/>
        </w:numPr>
      </w:pPr>
      <w:r w:rsidRPr="00F476D7">
        <w:t>Jutellaan tästä myöhemmin, kun olemme rauhoittuneet. </w:t>
      </w:r>
    </w:p>
    <w:p w14:paraId="5FF14B70" w14:textId="77777777" w:rsidR="00F476D7" w:rsidRPr="00F476D7" w:rsidRDefault="00F476D7" w:rsidP="00F476D7">
      <w:pPr>
        <w:pStyle w:val="Luettelokappale"/>
        <w:numPr>
          <w:ilvl w:val="0"/>
          <w:numId w:val="10"/>
        </w:numPr>
      </w:pPr>
      <w:r w:rsidRPr="00F476D7">
        <w:t>En pysty nyt järkevään keskusteluun. Voidaanko jatkaa myöhemmin?  </w:t>
      </w:r>
    </w:p>
    <w:p w14:paraId="46E7E8F2" w14:textId="77777777" w:rsidR="00F476D7" w:rsidRPr="00F476D7" w:rsidRDefault="00F476D7" w:rsidP="00F476D7">
      <w:pPr>
        <w:pStyle w:val="Luettelokappale"/>
        <w:numPr>
          <w:ilvl w:val="0"/>
          <w:numId w:val="10"/>
        </w:numPr>
      </w:pPr>
      <w:r w:rsidRPr="00F476D7">
        <w:t>Keskitytäänpä nyt tähän ja puhutaan myöhemmin.  </w:t>
      </w:r>
    </w:p>
    <w:p w14:paraId="49E05CE9" w14:textId="77777777" w:rsidR="00F476D7" w:rsidRPr="00F476D7" w:rsidRDefault="00F476D7" w:rsidP="00F476D7">
      <w:pPr>
        <w:pStyle w:val="Luettelokappale"/>
        <w:numPr>
          <w:ilvl w:val="0"/>
          <w:numId w:val="10"/>
        </w:numPr>
      </w:pPr>
      <w:r w:rsidRPr="00F476D7">
        <w:t>Minua on neuvottu, ettei minun pidä puhua tästä kanssasi.  </w:t>
      </w:r>
    </w:p>
    <w:p w14:paraId="3F593E0C" w14:textId="77777777" w:rsidR="00F476D7" w:rsidRPr="00F476D7" w:rsidRDefault="00F476D7" w:rsidP="00F476D7">
      <w:pPr>
        <w:pStyle w:val="Luettelokappale"/>
        <w:numPr>
          <w:ilvl w:val="0"/>
          <w:numId w:val="10"/>
        </w:numPr>
      </w:pPr>
      <w:r w:rsidRPr="00F476D7">
        <w:t>Tästä ei kannata nyt jatkaa. </w:t>
      </w:r>
    </w:p>
    <w:p w14:paraId="0E23E088" w14:textId="4D5E2488" w:rsidR="005E217C" w:rsidRPr="005E217C" w:rsidRDefault="005E217C" w:rsidP="005E217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34AED" wp14:editId="604E21E4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552000" cy="0"/>
                <wp:effectExtent l="0" t="0" r="0" b="0"/>
                <wp:wrapTopAndBottom/>
                <wp:docPr id="1" name="Suora yhdysvii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F64399" id="Suora yhdysviiva 1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45pt" to="515.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" strokecolor="#00717f [3205]" strokeweight="1pt">
                <v:stroke joinstyle="miter"/>
                <w10:wrap type="topAndBottom"/>
              </v:line>
            </w:pict>
          </mc:Fallback>
        </mc:AlternateContent>
      </w:r>
    </w:p>
    <w:p w14:paraId="53CF22ED" w14:textId="5DBDA223" w:rsidR="00995250" w:rsidRPr="009472F5" w:rsidRDefault="00995250" w:rsidP="00AC2C7C">
      <w:pPr>
        <w:rPr>
          <w:color w:val="FF0000"/>
        </w:rPr>
      </w:pPr>
    </w:p>
    <w:sectPr w:rsidR="00995250" w:rsidRPr="009472F5" w:rsidSect="00343533">
      <w:headerReference w:type="default" r:id="rId11"/>
      <w:footerReference w:type="default" r:id="rId12"/>
      <w:pgSz w:w="12240" w:h="15840"/>
      <w:pgMar w:top="1418" w:right="900" w:bottom="1134" w:left="993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6502" w14:textId="77777777" w:rsidR="00776C28" w:rsidRDefault="00776C28" w:rsidP="00BE04D1">
      <w:pPr>
        <w:spacing w:after="0" w:line="240" w:lineRule="auto"/>
      </w:pPr>
      <w:r>
        <w:separator/>
      </w:r>
    </w:p>
  </w:endnote>
  <w:endnote w:type="continuationSeparator" w:id="0">
    <w:p w14:paraId="5917716F" w14:textId="77777777" w:rsidR="00776C28" w:rsidRDefault="00776C28" w:rsidP="00BE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Alegreya">
    <w:altName w:val="Calibri"/>
    <w:charset w:val="00"/>
    <w:family w:val="auto"/>
    <w:pitch w:val="variable"/>
    <w:sig w:usb0="E00002FF" w:usb1="40006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8073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A82454" w14:textId="0B5D0215" w:rsidR="005C3F24" w:rsidRPr="00CD626C" w:rsidRDefault="005C3F24">
            <w:pPr>
              <w:pStyle w:val="Alatunniste"/>
              <w:jc w:val="right"/>
            </w:pPr>
            <w:r w:rsidRPr="00CD626C">
              <w:t xml:space="preserve">Sivu </w:t>
            </w:r>
            <w:r w:rsidRPr="00CD626C">
              <w:rPr>
                <w:sz w:val="24"/>
                <w:szCs w:val="24"/>
              </w:rPr>
              <w:fldChar w:fldCharType="begin"/>
            </w:r>
            <w:r w:rsidRPr="00CD626C">
              <w:instrText>PAGE</w:instrText>
            </w:r>
            <w:r w:rsidRPr="00CD626C">
              <w:rPr>
                <w:sz w:val="24"/>
                <w:szCs w:val="24"/>
              </w:rPr>
              <w:fldChar w:fldCharType="separate"/>
            </w:r>
            <w:r w:rsidRPr="00CD626C">
              <w:t>2</w:t>
            </w:r>
            <w:r w:rsidRPr="00CD626C">
              <w:rPr>
                <w:sz w:val="24"/>
                <w:szCs w:val="24"/>
              </w:rPr>
              <w:fldChar w:fldCharType="end"/>
            </w:r>
            <w:r w:rsidRPr="00CD626C">
              <w:t xml:space="preserve"> / </w:t>
            </w:r>
            <w:r w:rsidRPr="00CD626C">
              <w:rPr>
                <w:sz w:val="24"/>
                <w:szCs w:val="24"/>
              </w:rPr>
              <w:fldChar w:fldCharType="begin"/>
            </w:r>
            <w:r w:rsidRPr="00CD626C">
              <w:instrText>NUMPAGES</w:instrText>
            </w:r>
            <w:r w:rsidRPr="00CD626C">
              <w:rPr>
                <w:sz w:val="24"/>
                <w:szCs w:val="24"/>
              </w:rPr>
              <w:fldChar w:fldCharType="separate"/>
            </w:r>
            <w:r w:rsidRPr="00CD626C">
              <w:t>2</w:t>
            </w:r>
            <w:r w:rsidRPr="00CD626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246FA5D" w14:textId="77777777" w:rsidR="005C3F24" w:rsidRDefault="005C3F2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F730" w14:textId="77777777" w:rsidR="00776C28" w:rsidRDefault="00776C28" w:rsidP="00BE04D1">
      <w:pPr>
        <w:spacing w:after="0" w:line="240" w:lineRule="auto"/>
      </w:pPr>
      <w:r>
        <w:separator/>
      </w:r>
    </w:p>
  </w:footnote>
  <w:footnote w:type="continuationSeparator" w:id="0">
    <w:p w14:paraId="56C80CA2" w14:textId="77777777" w:rsidR="00776C28" w:rsidRDefault="00776C28" w:rsidP="00BE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9460" w14:textId="19816ECC" w:rsidR="00BE04D1" w:rsidRPr="00CD626C" w:rsidRDefault="00CD626C" w:rsidP="00CD626C">
    <w:pPr>
      <w:jc w:val="right"/>
      <w:rPr>
        <w:color w:val="00717F" w:themeColor="accent2"/>
      </w:rPr>
    </w:pPr>
    <w:r w:rsidRPr="00CD626C">
      <w:rPr>
        <w:noProof/>
        <w:color w:val="00717F" w:themeColor="accent2"/>
      </w:rPr>
      <w:drawing>
        <wp:anchor distT="0" distB="0" distL="114300" distR="114300" simplePos="0" relativeHeight="251658240" behindDoc="0" locked="0" layoutInCell="1" allowOverlap="1" wp14:anchorId="7D3ECABB" wp14:editId="0008D366">
          <wp:simplePos x="0" y="0"/>
          <wp:positionH relativeFrom="margin">
            <wp:posOffset>-334118</wp:posOffset>
          </wp:positionH>
          <wp:positionV relativeFrom="topMargin">
            <wp:posOffset>273050</wp:posOffset>
          </wp:positionV>
          <wp:extent cx="2293620" cy="518160"/>
          <wp:effectExtent l="0" t="0" r="0" b="0"/>
          <wp:wrapSquare wrapText="bothSides"/>
          <wp:docPr id="42" name="Kuva 42" descr="www.mielenterveystalo.fi">
            <a:hlinkClick xmlns:a="http://schemas.openxmlformats.org/drawingml/2006/main" r:id="rId1" tooltip="Linkki etusivulle - www.mielenterveystalo.fi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12" descr="www.mielenterveystalo.fi">
                    <a:hlinkClick r:id="rId1" tooltip="Linkki etusivulle - www.mielenterveystalo.fi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62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C7C">
      <w:rPr>
        <w:color w:val="00717F" w:themeColor="accent2"/>
      </w:rPr>
      <w:t>Syömishäiriön</w:t>
    </w:r>
    <w:r w:rsidRPr="00CD626C">
      <w:rPr>
        <w:color w:val="00717F" w:themeColor="accent2"/>
      </w:rPr>
      <w:t xml:space="preserve"> omahoito-ohjelma</w:t>
    </w:r>
    <w:r w:rsidR="00AC2C7C">
      <w:rPr>
        <w:color w:val="00717F" w:themeColor="accent2"/>
      </w:rPr>
      <w:t xml:space="preserve"> läheiselle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627"/>
    <w:multiLevelType w:val="hybridMultilevel"/>
    <w:tmpl w:val="D6422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F11"/>
    <w:multiLevelType w:val="multilevel"/>
    <w:tmpl w:val="F022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4A75BA"/>
    <w:multiLevelType w:val="multilevel"/>
    <w:tmpl w:val="445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AA0810"/>
    <w:multiLevelType w:val="multilevel"/>
    <w:tmpl w:val="F210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F555B"/>
    <w:multiLevelType w:val="hybridMultilevel"/>
    <w:tmpl w:val="97F2C3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00AF"/>
    <w:multiLevelType w:val="hybridMultilevel"/>
    <w:tmpl w:val="49D24D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1458"/>
    <w:multiLevelType w:val="hybridMultilevel"/>
    <w:tmpl w:val="74A206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0B3F"/>
    <w:multiLevelType w:val="hybridMultilevel"/>
    <w:tmpl w:val="51ACB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B5D"/>
    <w:multiLevelType w:val="multilevel"/>
    <w:tmpl w:val="E18E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4221E0"/>
    <w:multiLevelType w:val="hybridMultilevel"/>
    <w:tmpl w:val="ACC23B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B7EB3"/>
    <w:multiLevelType w:val="multilevel"/>
    <w:tmpl w:val="B91C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B8788E"/>
    <w:multiLevelType w:val="hybridMultilevel"/>
    <w:tmpl w:val="4C6C4C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261934">
    <w:abstractNumId w:val="7"/>
  </w:num>
  <w:num w:numId="2" w16cid:durableId="1215002432">
    <w:abstractNumId w:val="5"/>
  </w:num>
  <w:num w:numId="3" w16cid:durableId="1040131530">
    <w:abstractNumId w:val="8"/>
  </w:num>
  <w:num w:numId="4" w16cid:durableId="1417634915">
    <w:abstractNumId w:val="0"/>
  </w:num>
  <w:num w:numId="5" w16cid:durableId="388500159">
    <w:abstractNumId w:val="2"/>
  </w:num>
  <w:num w:numId="6" w16cid:durableId="2092652521">
    <w:abstractNumId w:val="6"/>
  </w:num>
  <w:num w:numId="7" w16cid:durableId="535969075">
    <w:abstractNumId w:val="3"/>
  </w:num>
  <w:num w:numId="8" w16cid:durableId="422149311">
    <w:abstractNumId w:val="1"/>
  </w:num>
  <w:num w:numId="9" w16cid:durableId="2142728765">
    <w:abstractNumId w:val="10"/>
  </w:num>
  <w:num w:numId="10" w16cid:durableId="1907567242">
    <w:abstractNumId w:val="4"/>
  </w:num>
  <w:num w:numId="11" w16cid:durableId="1331568694">
    <w:abstractNumId w:val="9"/>
  </w:num>
  <w:num w:numId="12" w16cid:durableId="1829859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B7E"/>
    <w:rsid w:val="00050EFD"/>
    <w:rsid w:val="0005472A"/>
    <w:rsid w:val="000A06A2"/>
    <w:rsid w:val="000B7639"/>
    <w:rsid w:val="000C7314"/>
    <w:rsid w:val="000F653E"/>
    <w:rsid w:val="00154A59"/>
    <w:rsid w:val="00180FA9"/>
    <w:rsid w:val="0019391C"/>
    <w:rsid w:val="001B55BB"/>
    <w:rsid w:val="001D356C"/>
    <w:rsid w:val="002216DC"/>
    <w:rsid w:val="002D3E02"/>
    <w:rsid w:val="002E7D7A"/>
    <w:rsid w:val="003071F4"/>
    <w:rsid w:val="00343533"/>
    <w:rsid w:val="003641E1"/>
    <w:rsid w:val="0036775A"/>
    <w:rsid w:val="003A504C"/>
    <w:rsid w:val="003A723B"/>
    <w:rsid w:val="003C5880"/>
    <w:rsid w:val="003F1C4B"/>
    <w:rsid w:val="003F7EB5"/>
    <w:rsid w:val="00401441"/>
    <w:rsid w:val="00417269"/>
    <w:rsid w:val="00460147"/>
    <w:rsid w:val="00464187"/>
    <w:rsid w:val="00475770"/>
    <w:rsid w:val="0048056D"/>
    <w:rsid w:val="004A3615"/>
    <w:rsid w:val="00550591"/>
    <w:rsid w:val="005B12C8"/>
    <w:rsid w:val="005C3F24"/>
    <w:rsid w:val="005E217C"/>
    <w:rsid w:val="00621ABF"/>
    <w:rsid w:val="00622F3B"/>
    <w:rsid w:val="00657DC6"/>
    <w:rsid w:val="00676374"/>
    <w:rsid w:val="006776BE"/>
    <w:rsid w:val="00682BC3"/>
    <w:rsid w:val="006967A4"/>
    <w:rsid w:val="006A1AF2"/>
    <w:rsid w:val="0075321C"/>
    <w:rsid w:val="00776C28"/>
    <w:rsid w:val="00781562"/>
    <w:rsid w:val="00783C52"/>
    <w:rsid w:val="007A2E68"/>
    <w:rsid w:val="007A4BB7"/>
    <w:rsid w:val="00816350"/>
    <w:rsid w:val="00821317"/>
    <w:rsid w:val="00826535"/>
    <w:rsid w:val="00856109"/>
    <w:rsid w:val="00857B31"/>
    <w:rsid w:val="008B0C24"/>
    <w:rsid w:val="008F09B4"/>
    <w:rsid w:val="00932349"/>
    <w:rsid w:val="009472F5"/>
    <w:rsid w:val="00955C31"/>
    <w:rsid w:val="00966F0C"/>
    <w:rsid w:val="00995250"/>
    <w:rsid w:val="009A499D"/>
    <w:rsid w:val="009C4D76"/>
    <w:rsid w:val="00A00E8E"/>
    <w:rsid w:val="00A11607"/>
    <w:rsid w:val="00A1392B"/>
    <w:rsid w:val="00A15245"/>
    <w:rsid w:val="00A6130F"/>
    <w:rsid w:val="00A73B90"/>
    <w:rsid w:val="00A8646E"/>
    <w:rsid w:val="00AB0663"/>
    <w:rsid w:val="00AC2C7C"/>
    <w:rsid w:val="00B11F8A"/>
    <w:rsid w:val="00B32193"/>
    <w:rsid w:val="00B51B7E"/>
    <w:rsid w:val="00BE04D1"/>
    <w:rsid w:val="00C871AF"/>
    <w:rsid w:val="00CD626C"/>
    <w:rsid w:val="00D319E5"/>
    <w:rsid w:val="00D326D2"/>
    <w:rsid w:val="00D4791D"/>
    <w:rsid w:val="00D96796"/>
    <w:rsid w:val="00DC75F6"/>
    <w:rsid w:val="00DE665F"/>
    <w:rsid w:val="00E00F1A"/>
    <w:rsid w:val="00E4025D"/>
    <w:rsid w:val="00EA2EFA"/>
    <w:rsid w:val="00F465DD"/>
    <w:rsid w:val="00F476D7"/>
    <w:rsid w:val="00F53C56"/>
    <w:rsid w:val="00F54073"/>
    <w:rsid w:val="00F62084"/>
    <w:rsid w:val="00FA33CD"/>
    <w:rsid w:val="00FE3AA7"/>
    <w:rsid w:val="0F970996"/>
    <w:rsid w:val="0FA0560A"/>
    <w:rsid w:val="1AE2D8B3"/>
    <w:rsid w:val="2AC7BBC6"/>
    <w:rsid w:val="353ECEDE"/>
    <w:rsid w:val="5358FD5A"/>
    <w:rsid w:val="62C713B6"/>
    <w:rsid w:val="704A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179E"/>
  <w15:chartTrackingRefBased/>
  <w15:docId w15:val="{D17C3BB7-266C-44DA-A4AE-3FF16169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50EFD"/>
    <w:rPr>
      <w:rFonts w:ascii="Inter" w:hAnsi="Inter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00F1A"/>
    <w:pPr>
      <w:keepNext/>
      <w:keepLines/>
      <w:spacing w:before="240" w:after="0"/>
      <w:outlineLvl w:val="0"/>
    </w:pPr>
    <w:rPr>
      <w:rFonts w:ascii="Alegreya" w:eastAsiaTheme="majorEastAsia" w:hAnsi="Alegreya" w:cstheme="majorBidi"/>
      <w:color w:val="00717F" w:themeColor="accent2"/>
      <w:sz w:val="4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00F1A"/>
    <w:pPr>
      <w:keepNext/>
      <w:keepLines/>
      <w:spacing w:before="40" w:after="0"/>
      <w:outlineLvl w:val="1"/>
    </w:pPr>
    <w:rPr>
      <w:rFonts w:ascii="Alegreya" w:eastAsiaTheme="majorEastAsia" w:hAnsi="Alegreya" w:cstheme="majorBidi"/>
      <w:color w:val="00717F" w:themeColor="accent2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80FA9"/>
    <w:pPr>
      <w:keepNext/>
      <w:keepLines/>
      <w:spacing w:before="40" w:after="0"/>
      <w:outlineLvl w:val="2"/>
    </w:pPr>
    <w:rPr>
      <w:rFonts w:ascii="Alegreya" w:eastAsiaTheme="majorEastAsia" w:hAnsi="Alegreya" w:cstheme="majorBidi"/>
      <w:color w:val="00717F" w:themeColor="accent2"/>
      <w:sz w:val="28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57B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8354A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F653E"/>
    <w:pPr>
      <w:spacing w:after="0" w:line="240" w:lineRule="auto"/>
      <w:contextualSpacing/>
    </w:pPr>
    <w:rPr>
      <w:rFonts w:ascii="Microsoft Uighur" w:eastAsiaTheme="majorEastAsia" w:hAnsi="Microsoft Uighur" w:cstheme="majorBidi"/>
      <w:color w:val="00717F" w:themeColor="accent2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F653E"/>
    <w:rPr>
      <w:rFonts w:ascii="Microsoft Uighur" w:eastAsiaTheme="majorEastAsia" w:hAnsi="Microsoft Uighur" w:cstheme="majorBidi"/>
      <w:color w:val="00717F" w:themeColor="accent2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E00F1A"/>
    <w:rPr>
      <w:rFonts w:ascii="Alegreya" w:eastAsiaTheme="majorEastAsia" w:hAnsi="Alegreya" w:cstheme="majorBidi"/>
      <w:color w:val="00717F" w:themeColor="accent2"/>
      <w:sz w:val="32"/>
      <w:szCs w:val="26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BE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E04D1"/>
  </w:style>
  <w:style w:type="paragraph" w:styleId="Alatunniste">
    <w:name w:val="footer"/>
    <w:basedOn w:val="Normaali"/>
    <w:link w:val="AlatunnisteChar"/>
    <w:uiPriority w:val="99"/>
    <w:unhideWhenUsed/>
    <w:rsid w:val="00BE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E04D1"/>
  </w:style>
  <w:style w:type="table" w:styleId="TaulukkoRuudukko">
    <w:name w:val="Table Grid"/>
    <w:basedOn w:val="Normaalitaulukko"/>
    <w:uiPriority w:val="39"/>
    <w:rsid w:val="0094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link w:val="AlaotsikkoChar"/>
    <w:uiPriority w:val="11"/>
    <w:qFormat/>
    <w:rsid w:val="000F653E"/>
    <w:pPr>
      <w:numPr>
        <w:ilvl w:val="1"/>
      </w:numPr>
    </w:pPr>
    <w:rPr>
      <w:rFonts w:ascii="Microsoft Uighur" w:eastAsiaTheme="minorEastAsia" w:hAnsi="Microsoft Uighur" w:cstheme="minorHAnsi"/>
      <w:color w:val="00717F" w:themeColor="accent2"/>
      <w:sz w:val="32"/>
    </w:rPr>
  </w:style>
  <w:style w:type="character" w:customStyle="1" w:styleId="AlaotsikkoChar">
    <w:name w:val="Alaotsikko Char"/>
    <w:basedOn w:val="Kappaleenoletusfontti"/>
    <w:link w:val="Alaotsikko"/>
    <w:uiPriority w:val="11"/>
    <w:rsid w:val="000F653E"/>
    <w:rPr>
      <w:rFonts w:ascii="Microsoft Uighur" w:eastAsiaTheme="minorEastAsia" w:hAnsi="Microsoft Uighur" w:cstheme="minorHAnsi"/>
      <w:color w:val="00717F" w:themeColor="accent2"/>
      <w:sz w:val="32"/>
    </w:rPr>
  </w:style>
  <w:style w:type="character" w:customStyle="1" w:styleId="Otsikko1Char">
    <w:name w:val="Otsikko 1 Char"/>
    <w:basedOn w:val="Kappaleenoletusfontti"/>
    <w:link w:val="Otsikko1"/>
    <w:uiPriority w:val="9"/>
    <w:rsid w:val="00E00F1A"/>
    <w:rPr>
      <w:rFonts w:ascii="Alegreya" w:eastAsiaTheme="majorEastAsia" w:hAnsi="Alegreya" w:cstheme="majorBidi"/>
      <w:color w:val="00717F" w:themeColor="accent2"/>
      <w:sz w:val="48"/>
      <w:szCs w:val="3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180FA9"/>
    <w:rPr>
      <w:rFonts w:ascii="Alegreya" w:eastAsiaTheme="majorEastAsia" w:hAnsi="Alegreya" w:cstheme="majorBidi"/>
      <w:color w:val="00717F" w:themeColor="accent2"/>
      <w:sz w:val="28"/>
      <w:szCs w:val="24"/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93234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3234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32349"/>
    <w:rPr>
      <w:rFonts w:ascii="Inter" w:hAnsi="Inter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3234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32349"/>
    <w:rPr>
      <w:rFonts w:ascii="Inter" w:hAnsi="Inter"/>
      <w:b/>
      <w:bCs/>
      <w:sz w:val="20"/>
      <w:szCs w:val="20"/>
      <w:lang w:val="fi-FI"/>
    </w:rPr>
  </w:style>
  <w:style w:type="paragraph" w:styleId="Luettelokappale">
    <w:name w:val="List Paragraph"/>
    <w:basedOn w:val="Normaali"/>
    <w:uiPriority w:val="34"/>
    <w:qFormat/>
    <w:rsid w:val="00966F0C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85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57B31"/>
    <w:rPr>
      <w:rFonts w:asciiTheme="majorHAnsi" w:eastAsiaTheme="majorEastAsia" w:hAnsiTheme="majorHAnsi" w:cstheme="majorBidi"/>
      <w:i/>
      <w:iCs/>
      <w:color w:val="D8354A" w:themeColor="accent1" w:themeShade="BF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elenterveystalo.fi/" TargetMode="External"/></Relationships>
</file>

<file path=word/theme/theme1.xml><?xml version="1.0" encoding="utf-8"?>
<a:theme xmlns:a="http://schemas.openxmlformats.org/drawingml/2006/main" name="Office-teema">
  <a:themeElements>
    <a:clrScheme name="Mielenterveystalo-Kuud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7828F"/>
      </a:accent1>
      <a:accent2>
        <a:srgbClr val="00717F"/>
      </a:accent2>
      <a:accent3>
        <a:srgbClr val="EA9075"/>
      </a:accent3>
      <a:accent4>
        <a:srgbClr val="BACFC8"/>
      </a:accent4>
      <a:accent5>
        <a:srgbClr val="4065A9"/>
      </a:accent5>
      <a:accent6>
        <a:srgbClr val="F9D14D"/>
      </a:accent6>
      <a:hlink>
        <a:srgbClr val="00717F"/>
      </a:hlink>
      <a:folHlink>
        <a:srgbClr val="BACFC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02588-8845-403f-9ec4-a38fdb71834f">
      <Terms xmlns="http://schemas.microsoft.com/office/infopath/2007/PartnerControls"/>
    </lcf76f155ced4ddcb4097134ff3c332f>
    <TaxCatchAll xmlns="45d90b46-ca48-453a-8db4-3438051323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2DA6736EDB55346887E2455876F488E" ma:contentTypeVersion="19" ma:contentTypeDescription="Luo uusi asiakirja." ma:contentTypeScope="" ma:versionID="fc5c7dd03eee7b06d92462f4e91b1087">
  <xsd:schema xmlns:xsd="http://www.w3.org/2001/XMLSchema" xmlns:xs="http://www.w3.org/2001/XMLSchema" xmlns:p="http://schemas.microsoft.com/office/2006/metadata/properties" xmlns:ns2="8b102588-8845-403f-9ec4-a38fdb71834f" xmlns:ns3="45d90b46-ca48-453a-8db4-343805132394" targetNamespace="http://schemas.microsoft.com/office/2006/metadata/properties" ma:root="true" ma:fieldsID="f42dc88ede84c735d08fb436130f334b" ns2:_="" ns3:_="">
    <xsd:import namespace="8b102588-8845-403f-9ec4-a38fdb71834f"/>
    <xsd:import namespace="45d90b46-ca48-453a-8db4-343805132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2588-8845-403f-9ec4-a38fdb718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01b06feb-e4cd-44e2-a75b-3d5b85cc9e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0b46-ca48-453a-8db4-343805132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7ed2a8-d867-4277-ad24-f9b44434c2ed}" ma:internalName="TaxCatchAll" ma:showField="CatchAllData" ma:web="45d90b46-ca48-453a-8db4-343805132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AB4F9-2784-4AC5-A1E2-903FBECD8B98}">
  <ds:schemaRefs>
    <ds:schemaRef ds:uri="http://schemas.microsoft.com/office/2006/documentManagement/types"/>
    <ds:schemaRef ds:uri="http://schemas.microsoft.com/office/infopath/2007/PartnerControls"/>
    <ds:schemaRef ds:uri="45d90b46-ca48-453a-8db4-343805132394"/>
    <ds:schemaRef ds:uri="http://purl.org/dc/elements/1.1/"/>
    <ds:schemaRef ds:uri="http://schemas.microsoft.com/office/2006/metadata/properties"/>
    <ds:schemaRef ds:uri="8b102588-8845-403f-9ec4-a38fdb71834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EFB2A6-5205-4858-B58D-ABA756C86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02588-8845-403f-9ec4-a38fdb71834f"/>
    <ds:schemaRef ds:uri="45d90b46-ca48-453a-8db4-343805132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9C522-16EE-4ECC-8C61-660F40614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589E8-AE13-43AC-A611-C31C88DC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Harjoitus: Altistaminen</vt:lpstr>
    </vt:vector>
  </TitlesOfParts>
  <Company>HUS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Harjoitus: Räjähdyksen estäminen</dc:title>
  <dc:subject/>
  <dc:creator>Luoma Maija</dc:creator>
  <cp:keywords/>
  <dc:description/>
  <cp:lastModifiedBy>Lundqvist Sofia</cp:lastModifiedBy>
  <cp:revision>4</cp:revision>
  <cp:lastPrinted>2023-08-11T14:32:00Z</cp:lastPrinted>
  <dcterms:created xsi:type="dcterms:W3CDTF">2023-09-11T13:02:00Z</dcterms:created>
  <dcterms:modified xsi:type="dcterms:W3CDTF">2023-09-11T13:05:00Z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0x010100B2DA6736EDB55346887E2455876F488E</vt:lpwstr>
  </property>
  <property fmtid="{D5CDD505-2E9C-101B-9397-08002B2CF9AE}" pid="3" name="MediaServiceImageTags">
    <vt:lpwstr/>
  </property>
</Properties>
</file>